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86653" w14:textId="77777777" w:rsidR="007D7A96" w:rsidRDefault="007D7A96" w:rsidP="007D7A96">
      <w:pPr>
        <w:rPr>
          <w:rStyle w:val="BodycopyChar"/>
        </w:rPr>
      </w:pPr>
      <w:r w:rsidRPr="005A0A71">
        <w:rPr>
          <w:rStyle w:val="BodycopyChar"/>
          <w:noProof/>
        </w:rPr>
        <w:drawing>
          <wp:anchor distT="0" distB="0" distL="114300" distR="114300" simplePos="0" relativeHeight="251658240" behindDoc="0" locked="0" layoutInCell="1" allowOverlap="1" wp14:anchorId="75FBC206" wp14:editId="564F61BB">
            <wp:simplePos x="0" y="0"/>
            <wp:positionH relativeFrom="column">
              <wp:posOffset>3415926</wp:posOffset>
            </wp:positionH>
            <wp:positionV relativeFrom="paragraph">
              <wp:posOffset>-532358</wp:posOffset>
            </wp:positionV>
            <wp:extent cx="2569242" cy="1005571"/>
            <wp:effectExtent l="0" t="0" r="0" b="0"/>
            <wp:wrapNone/>
            <wp:docPr id="6" name="Picture 6" descr="Census Stats NZ logo&#10;Tatau tātou All of us count taglin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ensus Stats NZ logo&#10;Tatau tātou All of us count taglin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42" cy="100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A670D" w14:textId="1EC56917" w:rsidR="007D7A96" w:rsidRDefault="00C24C4F" w:rsidP="007D7A96">
      <w:pPr>
        <w:rPr>
          <w:rStyle w:val="BodycopyChar"/>
        </w:rPr>
      </w:pPr>
      <w:r>
        <w:rPr>
          <w:rStyle w:val="BodycopyChar"/>
        </w:rPr>
        <w:t>29</w:t>
      </w:r>
      <w:r w:rsidR="007D7A96">
        <w:rPr>
          <w:rStyle w:val="BodycopyChar"/>
        </w:rPr>
        <w:t xml:space="preserve"> May 2024</w:t>
      </w:r>
    </w:p>
    <w:p w14:paraId="7BB042F3" w14:textId="70D9796C" w:rsidR="007D7A96" w:rsidRDefault="007D7A96" w:rsidP="007D7A96">
      <w:pPr>
        <w:pStyle w:val="HeadingLevel1"/>
        <w:spacing w:before="240" w:line="240" w:lineRule="auto"/>
      </w:pPr>
      <w:r>
        <w:t xml:space="preserve">2023 </w:t>
      </w:r>
      <w:r w:rsidRPr="000B07C1">
        <w:t>Census</w:t>
      </w:r>
      <w:r>
        <w:t xml:space="preserve"> media </w:t>
      </w:r>
      <w:r w:rsidR="0046313D">
        <w:t>advisory/release</w:t>
      </w:r>
    </w:p>
    <w:p w14:paraId="0FD4E8E8" w14:textId="6C049FE6" w:rsidR="00C27ACD" w:rsidRPr="000B07C1" w:rsidRDefault="0046313D" w:rsidP="00AF4183">
      <w:pPr>
        <w:ind w:right="-188"/>
        <w:rPr>
          <w:rFonts w:cs="Arial"/>
          <w:b/>
          <w:bCs/>
          <w:i/>
          <w:iCs/>
          <w:sz w:val="22"/>
          <w:szCs w:val="22"/>
          <w:shd w:val="clear" w:color="auto" w:fill="FFFFFF"/>
        </w:rPr>
      </w:pPr>
      <w:r w:rsidRPr="00C22C20">
        <w:rPr>
          <w:b/>
          <w:bCs/>
          <w:i/>
          <w:iCs/>
          <w:sz w:val="26"/>
          <w:szCs w:val="26"/>
        </w:rPr>
        <w:t xml:space="preserve">Note to media: This media advisory provides </w:t>
      </w:r>
      <w:r w:rsidR="00561B82" w:rsidRPr="00C22C20">
        <w:rPr>
          <w:b/>
          <w:bCs/>
          <w:i/>
          <w:iCs/>
          <w:sz w:val="26"/>
          <w:szCs w:val="26"/>
        </w:rPr>
        <w:t xml:space="preserve">regionalised information </w:t>
      </w:r>
      <w:r w:rsidR="000D4AE7" w:rsidRPr="00C22C20">
        <w:rPr>
          <w:b/>
          <w:bCs/>
          <w:i/>
          <w:iCs/>
          <w:sz w:val="26"/>
          <w:szCs w:val="26"/>
        </w:rPr>
        <w:t>from the census data published today</w:t>
      </w:r>
      <w:r w:rsidR="00561B82" w:rsidRPr="00C22C20">
        <w:rPr>
          <w:b/>
          <w:bCs/>
          <w:i/>
          <w:iCs/>
          <w:sz w:val="26"/>
          <w:szCs w:val="26"/>
        </w:rPr>
        <w:t>.</w:t>
      </w:r>
      <w:r w:rsidR="000D4AE7" w:rsidRPr="00C22C20">
        <w:rPr>
          <w:b/>
          <w:bCs/>
          <w:i/>
          <w:iCs/>
          <w:sz w:val="26"/>
          <w:szCs w:val="26"/>
        </w:rPr>
        <w:t xml:space="preserve"> For the </w:t>
      </w:r>
      <w:r w:rsidRPr="00C22C20">
        <w:rPr>
          <w:b/>
          <w:bCs/>
          <w:i/>
          <w:iCs/>
          <w:sz w:val="26"/>
          <w:szCs w:val="26"/>
        </w:rPr>
        <w:t>national media release</w:t>
      </w:r>
      <w:r w:rsidR="00561B82" w:rsidRPr="00C22C20">
        <w:rPr>
          <w:b/>
          <w:bCs/>
          <w:i/>
          <w:iCs/>
          <w:sz w:val="26"/>
          <w:szCs w:val="26"/>
        </w:rPr>
        <w:t xml:space="preserve"> </w:t>
      </w:r>
      <w:r w:rsidR="00CB38E6" w:rsidRPr="00C22C20">
        <w:rPr>
          <w:b/>
          <w:bCs/>
          <w:i/>
          <w:iCs/>
          <w:sz w:val="26"/>
          <w:szCs w:val="26"/>
        </w:rPr>
        <w:t>see:</w:t>
      </w:r>
      <w:r w:rsidR="00A85BB9">
        <w:rPr>
          <w:b/>
          <w:bCs/>
          <w:i/>
          <w:iCs/>
          <w:sz w:val="26"/>
          <w:szCs w:val="26"/>
        </w:rPr>
        <w:t xml:space="preserve"> </w:t>
      </w:r>
      <w:r w:rsidR="00A85BB9">
        <w:rPr>
          <w:rFonts w:ascii="Aptos Narrow" w:hAnsi="Aptos Narrow"/>
          <w:sz w:val="22"/>
          <w:szCs w:val="22"/>
          <w:shd w:val="clear" w:color="auto" w:fill="FFFFFF"/>
        </w:rPr>
        <w:t xml:space="preserve"> </w:t>
      </w:r>
      <w:hyperlink r:id="rId9" w:history="1">
        <w:r w:rsidR="00C27ACD" w:rsidRPr="000B07C1">
          <w:rPr>
            <w:rStyle w:val="Hyperlink"/>
            <w:rFonts w:cs="Arial"/>
            <w:b/>
            <w:bCs/>
            <w:i/>
            <w:iCs/>
            <w:color w:val="C92C99"/>
            <w:shd w:val="clear" w:color="auto" w:fill="FFFFFF"/>
          </w:rPr>
          <w:t>First results from 2023 Census - older, more diverse population and an extra 300,000 people be</w:t>
        </w:r>
        <w:r w:rsidR="000B07C1" w:rsidRPr="000B07C1">
          <w:rPr>
            <w:rStyle w:val="Hyperlink"/>
            <w:rFonts w:cs="Arial"/>
            <w:b/>
            <w:bCs/>
            <w:i/>
            <w:iCs/>
            <w:color w:val="C92C99"/>
            <w:shd w:val="clear" w:color="auto" w:fill="FFFFFF"/>
          </w:rPr>
          <w:t>t</w:t>
        </w:r>
        <w:r w:rsidR="00C27ACD" w:rsidRPr="000B07C1">
          <w:rPr>
            <w:rStyle w:val="Hyperlink"/>
            <w:rFonts w:cs="Arial"/>
            <w:b/>
            <w:bCs/>
            <w:i/>
            <w:iCs/>
            <w:color w:val="C92C99"/>
            <w:shd w:val="clear" w:color="auto" w:fill="FFFFFF"/>
          </w:rPr>
          <w:t>ween censuses</w:t>
        </w:r>
      </w:hyperlink>
    </w:p>
    <w:p w14:paraId="142FB78C" w14:textId="077FFFDD" w:rsidR="0046313D" w:rsidRPr="00C22C20" w:rsidRDefault="0046313D" w:rsidP="0046313D">
      <w:pPr>
        <w:ind w:right="-188"/>
        <w:rPr>
          <w:i/>
          <w:iCs/>
          <w:sz w:val="26"/>
          <w:szCs w:val="26"/>
        </w:rPr>
      </w:pPr>
    </w:p>
    <w:p w14:paraId="54460DCB" w14:textId="1338DC36" w:rsidR="006E2BBD" w:rsidRPr="006F1CDD" w:rsidRDefault="006E2BBD" w:rsidP="006E2BBD">
      <w:pPr>
        <w:spacing w:before="240"/>
        <w:rPr>
          <w:b/>
          <w:bCs/>
          <w:sz w:val="32"/>
          <w:szCs w:val="32"/>
        </w:rPr>
      </w:pPr>
      <w:r w:rsidRPr="006F1CDD">
        <w:rPr>
          <w:b/>
          <w:bCs/>
          <w:sz w:val="32"/>
          <w:szCs w:val="32"/>
        </w:rPr>
        <w:t xml:space="preserve">2023 Census </w:t>
      </w:r>
      <w:r w:rsidR="00C24C4F">
        <w:rPr>
          <w:b/>
          <w:bCs/>
          <w:sz w:val="32"/>
          <w:szCs w:val="32"/>
        </w:rPr>
        <w:t xml:space="preserve">data </w:t>
      </w:r>
      <w:r w:rsidR="005A1531">
        <w:rPr>
          <w:b/>
          <w:bCs/>
          <w:sz w:val="32"/>
          <w:szCs w:val="32"/>
        </w:rPr>
        <w:t>highlights</w:t>
      </w:r>
      <w:r w:rsidR="00C81657">
        <w:rPr>
          <w:b/>
          <w:bCs/>
          <w:sz w:val="32"/>
          <w:szCs w:val="32"/>
        </w:rPr>
        <w:t>: NORTHL</w:t>
      </w:r>
      <w:r w:rsidR="00056377">
        <w:rPr>
          <w:b/>
          <w:bCs/>
          <w:sz w:val="32"/>
          <w:szCs w:val="32"/>
        </w:rPr>
        <w:t>AND</w:t>
      </w:r>
      <w:r w:rsidR="00C81657">
        <w:rPr>
          <w:b/>
          <w:bCs/>
          <w:sz w:val="32"/>
          <w:szCs w:val="32"/>
        </w:rPr>
        <w:t xml:space="preserve"> REGION</w:t>
      </w:r>
    </w:p>
    <w:p w14:paraId="3A9A1AD6" w14:textId="283125D5" w:rsidR="006E2BBD" w:rsidRPr="00DA5FB5" w:rsidRDefault="00C24C4F" w:rsidP="00DA5FB5">
      <w:pPr>
        <w:spacing w:before="240" w:after="120"/>
        <w:ind w:right="-188"/>
        <w:rPr>
          <w:szCs w:val="24"/>
        </w:rPr>
      </w:pPr>
      <w:r w:rsidRPr="00DA5FB5">
        <w:rPr>
          <w:szCs w:val="24"/>
        </w:rPr>
        <w:t>Stats NZ released the first data from the 2023 Census today</w:t>
      </w:r>
      <w:r w:rsidR="004D7E20" w:rsidRPr="00DA5FB5">
        <w:rPr>
          <w:szCs w:val="24"/>
        </w:rPr>
        <w:t xml:space="preserve"> – c</w:t>
      </w:r>
      <w:r w:rsidRPr="00DA5FB5">
        <w:rPr>
          <w:szCs w:val="24"/>
        </w:rPr>
        <w:t>ensus usual</w:t>
      </w:r>
      <w:r w:rsidR="00055F99" w:rsidRPr="00DA5FB5">
        <w:rPr>
          <w:szCs w:val="24"/>
        </w:rPr>
        <w:t>ly</w:t>
      </w:r>
      <w:r w:rsidRPr="00DA5FB5">
        <w:rPr>
          <w:szCs w:val="24"/>
        </w:rPr>
        <w:t xml:space="preserve"> resident population</w:t>
      </w:r>
      <w:r w:rsidR="00055F99" w:rsidRPr="00DA5FB5">
        <w:rPr>
          <w:szCs w:val="24"/>
        </w:rPr>
        <w:t xml:space="preserve">, </w:t>
      </w:r>
      <w:r w:rsidR="005A1531" w:rsidRPr="00DA5FB5">
        <w:rPr>
          <w:szCs w:val="24"/>
        </w:rPr>
        <w:t>Māori</w:t>
      </w:r>
      <w:r w:rsidR="00055F99" w:rsidRPr="00DA5FB5">
        <w:rPr>
          <w:szCs w:val="24"/>
        </w:rPr>
        <w:t xml:space="preserve"> descent, age, ethnicity, and dwe</w:t>
      </w:r>
      <w:r w:rsidR="005A1531" w:rsidRPr="00DA5FB5">
        <w:rPr>
          <w:szCs w:val="24"/>
        </w:rPr>
        <w:t>lling counts</w:t>
      </w:r>
      <w:r w:rsidR="00473424" w:rsidRPr="00DA5FB5">
        <w:rPr>
          <w:szCs w:val="24"/>
        </w:rPr>
        <w:t xml:space="preserve"> at a national</w:t>
      </w:r>
      <w:r w:rsidR="001E6A9F" w:rsidRPr="00DA5FB5">
        <w:rPr>
          <w:szCs w:val="24"/>
        </w:rPr>
        <w:t xml:space="preserve"> level</w:t>
      </w:r>
      <w:r w:rsidR="00473424" w:rsidRPr="00DA5FB5">
        <w:rPr>
          <w:szCs w:val="24"/>
        </w:rPr>
        <w:t xml:space="preserve">, regional </w:t>
      </w:r>
      <w:r w:rsidR="001E6A9F" w:rsidRPr="00DA5FB5">
        <w:rPr>
          <w:szCs w:val="24"/>
        </w:rPr>
        <w:t>council level</w:t>
      </w:r>
      <w:r w:rsidR="00473424" w:rsidRPr="00DA5FB5">
        <w:rPr>
          <w:szCs w:val="24"/>
        </w:rPr>
        <w:t>, and territorial authority (cities and districts)</w:t>
      </w:r>
      <w:r w:rsidR="00D543B7">
        <w:rPr>
          <w:szCs w:val="24"/>
        </w:rPr>
        <w:t>, and</w:t>
      </w:r>
      <w:r w:rsidR="001E6A9F" w:rsidRPr="00DA5FB5">
        <w:rPr>
          <w:szCs w:val="24"/>
        </w:rPr>
        <w:t xml:space="preserve"> </w:t>
      </w:r>
      <w:r w:rsidR="00D543B7">
        <w:rPr>
          <w:szCs w:val="24"/>
        </w:rPr>
        <w:t xml:space="preserve">Auckland </w:t>
      </w:r>
      <w:r w:rsidR="001E6A9F" w:rsidRPr="00DA5FB5">
        <w:rPr>
          <w:szCs w:val="24"/>
        </w:rPr>
        <w:t>local board</w:t>
      </w:r>
      <w:r w:rsidR="00473424" w:rsidRPr="00DA5FB5">
        <w:rPr>
          <w:szCs w:val="24"/>
        </w:rPr>
        <w:t xml:space="preserve"> </w:t>
      </w:r>
      <w:r w:rsidR="001E6A9F" w:rsidRPr="00DA5FB5">
        <w:rPr>
          <w:szCs w:val="24"/>
        </w:rPr>
        <w:t>level</w:t>
      </w:r>
      <w:r w:rsidR="005A1531" w:rsidRPr="00DA5FB5">
        <w:rPr>
          <w:szCs w:val="24"/>
        </w:rPr>
        <w:t>.</w:t>
      </w:r>
      <w:r w:rsidRPr="00DA5FB5">
        <w:rPr>
          <w:szCs w:val="24"/>
        </w:rPr>
        <w:t xml:space="preserve"> </w:t>
      </w:r>
    </w:p>
    <w:p w14:paraId="107C46A2" w14:textId="40E663F7" w:rsidR="006E2BBD" w:rsidRPr="00D543B7" w:rsidRDefault="00586AE6" w:rsidP="00F76595">
      <w:pPr>
        <w:spacing w:after="0"/>
        <w:rPr>
          <w:b/>
          <w:bCs/>
          <w:color w:val="000000" w:themeColor="text1"/>
          <w:szCs w:val="24"/>
        </w:rPr>
      </w:pPr>
      <w:r w:rsidRPr="00D543B7">
        <w:rPr>
          <w:b/>
          <w:bCs/>
          <w:color w:val="000000" w:themeColor="text1"/>
          <w:szCs w:val="24"/>
        </w:rPr>
        <w:t>Top line statistics</w:t>
      </w:r>
      <w:r w:rsidR="00380006" w:rsidRPr="00D543B7">
        <w:rPr>
          <w:b/>
          <w:bCs/>
          <w:color w:val="000000" w:themeColor="text1"/>
          <w:szCs w:val="24"/>
        </w:rPr>
        <w:t>*</w:t>
      </w:r>
      <w:r w:rsidR="00CE7A28" w:rsidRPr="00D543B7">
        <w:rPr>
          <w:b/>
          <w:bCs/>
          <w:color w:val="000000" w:themeColor="text1"/>
          <w:szCs w:val="24"/>
        </w:rPr>
        <w:t xml:space="preserve"> for </w:t>
      </w:r>
      <w:r w:rsidR="00F119E6" w:rsidRPr="00D543B7">
        <w:rPr>
          <w:b/>
          <w:bCs/>
          <w:color w:val="000000" w:themeColor="text1"/>
          <w:szCs w:val="24"/>
        </w:rPr>
        <w:t xml:space="preserve">the </w:t>
      </w:r>
      <w:r w:rsidR="00CE7A28" w:rsidRPr="00D543B7">
        <w:rPr>
          <w:b/>
          <w:bCs/>
          <w:color w:val="000000" w:themeColor="text1"/>
          <w:szCs w:val="24"/>
        </w:rPr>
        <w:t xml:space="preserve">Northland </w:t>
      </w:r>
      <w:r w:rsidR="00F119E6" w:rsidRPr="00D543B7">
        <w:rPr>
          <w:b/>
          <w:bCs/>
          <w:color w:val="000000" w:themeColor="text1"/>
          <w:szCs w:val="24"/>
        </w:rPr>
        <w:t xml:space="preserve">region </w:t>
      </w:r>
      <w:r w:rsidR="00CE7A28" w:rsidRPr="00D543B7">
        <w:rPr>
          <w:b/>
          <w:bCs/>
          <w:color w:val="000000" w:themeColor="text1"/>
          <w:szCs w:val="24"/>
        </w:rPr>
        <w:t>include:</w:t>
      </w:r>
    </w:p>
    <w:p w14:paraId="5072C311" w14:textId="6A1213A6" w:rsidR="00C81EE0" w:rsidRPr="00546116" w:rsidRDefault="00345431" w:rsidP="00F76595">
      <w:pPr>
        <w:pStyle w:val="ListParagraph"/>
        <w:numPr>
          <w:ilvl w:val="0"/>
          <w:numId w:val="5"/>
        </w:numPr>
        <w:spacing w:after="0"/>
        <w:contextualSpacing w:val="0"/>
        <w:rPr>
          <w:szCs w:val="24"/>
        </w:rPr>
      </w:pPr>
      <w:r w:rsidRPr="00DA5FB5">
        <w:rPr>
          <w:szCs w:val="24"/>
        </w:rPr>
        <w:t>The census usually residen</w:t>
      </w:r>
      <w:r w:rsidR="008F12FD" w:rsidRPr="00DA5FB5">
        <w:rPr>
          <w:szCs w:val="24"/>
        </w:rPr>
        <w:t xml:space="preserve">t population </w:t>
      </w:r>
      <w:r w:rsidR="008F12FD" w:rsidRPr="00546116">
        <w:rPr>
          <w:szCs w:val="24"/>
        </w:rPr>
        <w:t xml:space="preserve">totalled </w:t>
      </w:r>
      <w:r w:rsidR="00546116" w:rsidRPr="00546116">
        <w:rPr>
          <w:szCs w:val="24"/>
        </w:rPr>
        <w:t>194,007</w:t>
      </w:r>
      <w:r w:rsidR="00C81EE0" w:rsidRPr="00546116">
        <w:rPr>
          <w:szCs w:val="24"/>
        </w:rPr>
        <w:t xml:space="preserve"> in 2023 (up </w:t>
      </w:r>
      <w:r w:rsidR="002B06B4">
        <w:rPr>
          <w:szCs w:val="24"/>
        </w:rPr>
        <w:t>8</w:t>
      </w:r>
      <w:r w:rsidR="00546116" w:rsidRPr="00546116">
        <w:rPr>
          <w:szCs w:val="24"/>
        </w:rPr>
        <w:t>.3</w:t>
      </w:r>
      <w:r w:rsidR="00C81EE0" w:rsidRPr="00546116">
        <w:rPr>
          <w:szCs w:val="24"/>
        </w:rPr>
        <w:t xml:space="preserve"> percent </w:t>
      </w:r>
      <w:r w:rsidR="00A34948" w:rsidRPr="00546116">
        <w:rPr>
          <w:szCs w:val="24"/>
        </w:rPr>
        <w:t>since the 2018 Census)</w:t>
      </w:r>
      <w:r w:rsidR="00A5544A" w:rsidRPr="00546116">
        <w:rPr>
          <w:szCs w:val="24"/>
        </w:rPr>
        <w:t>.</w:t>
      </w:r>
    </w:p>
    <w:p w14:paraId="79BBA372" w14:textId="10B42ABF" w:rsidR="00234D3F" w:rsidRPr="003E6A5D" w:rsidRDefault="002B06B4" w:rsidP="00C22C20">
      <w:pPr>
        <w:pStyle w:val="ListParagraph"/>
        <w:numPr>
          <w:ilvl w:val="0"/>
          <w:numId w:val="5"/>
        </w:numPr>
        <w:spacing w:after="0"/>
        <w:contextualSpacing w:val="0"/>
        <w:rPr>
          <w:i/>
          <w:iCs/>
          <w:szCs w:val="24"/>
        </w:rPr>
      </w:pPr>
      <w:r w:rsidRPr="003E6A5D">
        <w:rPr>
          <w:szCs w:val="24"/>
        </w:rPr>
        <w:t>77,475</w:t>
      </w:r>
      <w:r w:rsidR="00234D3F" w:rsidRPr="003E6A5D">
        <w:rPr>
          <w:szCs w:val="24"/>
        </w:rPr>
        <w:t xml:space="preserve"> people of </w:t>
      </w:r>
      <w:r w:rsidR="00D543B7" w:rsidRPr="003E6A5D">
        <w:rPr>
          <w:szCs w:val="24"/>
        </w:rPr>
        <w:t>Māori</w:t>
      </w:r>
      <w:r w:rsidR="00234D3F" w:rsidRPr="003E6A5D">
        <w:rPr>
          <w:szCs w:val="24"/>
        </w:rPr>
        <w:t xml:space="preserve"> descent were counted in the 2023 </w:t>
      </w:r>
      <w:r w:rsidR="003878C4" w:rsidRPr="003E6A5D">
        <w:rPr>
          <w:szCs w:val="24"/>
        </w:rPr>
        <w:t>C</w:t>
      </w:r>
      <w:r w:rsidR="00234D3F" w:rsidRPr="003E6A5D">
        <w:rPr>
          <w:szCs w:val="24"/>
        </w:rPr>
        <w:t>ensus</w:t>
      </w:r>
      <w:r w:rsidR="00A866FA" w:rsidRPr="003E6A5D">
        <w:rPr>
          <w:szCs w:val="24"/>
        </w:rPr>
        <w:t xml:space="preserve">, accounting for </w:t>
      </w:r>
      <w:r w:rsidR="00E12A2E" w:rsidRPr="003E6A5D">
        <w:rPr>
          <w:szCs w:val="24"/>
        </w:rPr>
        <w:t>39.9</w:t>
      </w:r>
      <w:r w:rsidR="00A866FA" w:rsidRPr="003E6A5D">
        <w:rPr>
          <w:szCs w:val="24"/>
        </w:rPr>
        <w:t xml:space="preserve"> </w:t>
      </w:r>
      <w:r w:rsidR="00D543B7" w:rsidRPr="003E6A5D">
        <w:rPr>
          <w:szCs w:val="24"/>
        </w:rPr>
        <w:t>percent</w:t>
      </w:r>
      <w:r w:rsidR="00A866FA" w:rsidRPr="003E6A5D">
        <w:rPr>
          <w:szCs w:val="24"/>
        </w:rPr>
        <w:t xml:space="preserve"> of the regional population</w:t>
      </w:r>
      <w:r w:rsidR="000D6A48" w:rsidRPr="003E6A5D">
        <w:rPr>
          <w:szCs w:val="24"/>
        </w:rPr>
        <w:t xml:space="preserve">. </w:t>
      </w:r>
      <w:r w:rsidR="003878C4" w:rsidRPr="003E6A5D">
        <w:rPr>
          <w:szCs w:val="24"/>
        </w:rPr>
        <w:t xml:space="preserve">The </w:t>
      </w:r>
      <w:r w:rsidR="00D543B7" w:rsidRPr="003E6A5D">
        <w:rPr>
          <w:szCs w:val="24"/>
        </w:rPr>
        <w:t>Māori</w:t>
      </w:r>
      <w:r w:rsidR="003878C4" w:rsidRPr="003E6A5D">
        <w:rPr>
          <w:szCs w:val="24"/>
        </w:rPr>
        <w:t xml:space="preserve"> descent population</w:t>
      </w:r>
      <w:r w:rsidR="000D6A48" w:rsidRPr="003E6A5D">
        <w:rPr>
          <w:szCs w:val="24"/>
        </w:rPr>
        <w:t xml:space="preserve"> increase</w:t>
      </w:r>
      <w:r w:rsidR="003878C4" w:rsidRPr="003E6A5D">
        <w:rPr>
          <w:szCs w:val="24"/>
        </w:rPr>
        <w:t>d</w:t>
      </w:r>
      <w:r w:rsidR="003E6A5D" w:rsidRPr="003E6A5D">
        <w:rPr>
          <w:szCs w:val="24"/>
        </w:rPr>
        <w:t xml:space="preserve"> 11.9</w:t>
      </w:r>
      <w:r w:rsidR="000D6A48" w:rsidRPr="003E6A5D">
        <w:rPr>
          <w:szCs w:val="24"/>
        </w:rPr>
        <w:t xml:space="preserve"> percent</w:t>
      </w:r>
      <w:r w:rsidR="003878C4" w:rsidRPr="003E6A5D">
        <w:rPr>
          <w:szCs w:val="24"/>
        </w:rPr>
        <w:t xml:space="preserve"> between the 2018 and 2023 Censuses</w:t>
      </w:r>
      <w:r w:rsidR="000D6A48" w:rsidRPr="003E6A5D">
        <w:rPr>
          <w:szCs w:val="24"/>
        </w:rPr>
        <w:t xml:space="preserve">. </w:t>
      </w:r>
    </w:p>
    <w:p w14:paraId="5067F1C5" w14:textId="25AB11DE" w:rsidR="00B22FB8" w:rsidRDefault="601F2F2D" w:rsidP="2F0CBEA4">
      <w:pPr>
        <w:pStyle w:val="ListParagraph"/>
        <w:numPr>
          <w:ilvl w:val="0"/>
          <w:numId w:val="5"/>
        </w:numPr>
        <w:spacing w:after="0"/>
      </w:pPr>
      <w:r>
        <w:t>For</w:t>
      </w:r>
      <w:r w:rsidR="615A5E61">
        <w:t xml:space="preserve"> </w:t>
      </w:r>
      <w:r w:rsidR="334EC4CB">
        <w:t>proportion</w:t>
      </w:r>
      <w:r w:rsidR="3006BBCB">
        <w:t>s</w:t>
      </w:r>
      <w:r w:rsidR="334EC4CB">
        <w:t xml:space="preserve"> </w:t>
      </w:r>
      <w:r w:rsidR="432F2717">
        <w:t xml:space="preserve">of people by </w:t>
      </w:r>
      <w:r w:rsidR="4396C700">
        <w:t>ethnic group in N</w:t>
      </w:r>
      <w:r w:rsidR="615A5E61">
        <w:t xml:space="preserve">orthland </w:t>
      </w:r>
      <w:r w:rsidR="3006BBCB">
        <w:t>in</w:t>
      </w:r>
      <w:r w:rsidR="50939BBC">
        <w:t xml:space="preserve"> </w:t>
      </w:r>
      <w:r w:rsidR="615A5E61">
        <w:t>2023:</w:t>
      </w:r>
    </w:p>
    <w:p w14:paraId="6936E712" w14:textId="79309546" w:rsidR="00CD4448" w:rsidRPr="00863AD6" w:rsidRDefault="007046E2" w:rsidP="00F76595">
      <w:pPr>
        <w:pStyle w:val="ListParagraph"/>
        <w:numPr>
          <w:ilvl w:val="0"/>
          <w:numId w:val="6"/>
        </w:numPr>
        <w:spacing w:before="0" w:after="0"/>
        <w:ind w:left="714" w:hanging="357"/>
        <w:contextualSpacing w:val="0"/>
      </w:pPr>
      <w:r w:rsidRPr="00863AD6">
        <w:t>73.0</w:t>
      </w:r>
      <w:r w:rsidR="00CD4448" w:rsidRPr="00863AD6">
        <w:t xml:space="preserve"> percent were European</w:t>
      </w:r>
    </w:p>
    <w:p w14:paraId="2F0C70D1" w14:textId="4724ED21" w:rsidR="00B22FB8" w:rsidRPr="00863AD6" w:rsidRDefault="007046E2" w:rsidP="00F76595">
      <w:pPr>
        <w:pStyle w:val="ListParagraph"/>
        <w:numPr>
          <w:ilvl w:val="0"/>
          <w:numId w:val="6"/>
        </w:numPr>
        <w:spacing w:before="0" w:after="0"/>
        <w:ind w:left="714" w:hanging="357"/>
        <w:contextualSpacing w:val="0"/>
      </w:pPr>
      <w:r w:rsidRPr="00863AD6">
        <w:t>37.4</w:t>
      </w:r>
      <w:r w:rsidR="00E22EF3" w:rsidRPr="00863AD6">
        <w:t xml:space="preserve"> percent </w:t>
      </w:r>
      <w:r w:rsidR="00FC7D99" w:rsidRPr="00863AD6">
        <w:t>were Māori</w:t>
      </w:r>
      <w:r w:rsidR="00E22EF3" w:rsidRPr="00863AD6">
        <w:t xml:space="preserve"> </w:t>
      </w:r>
    </w:p>
    <w:p w14:paraId="50782D7A" w14:textId="5554439B" w:rsidR="00E22EF3" w:rsidRPr="00863AD6" w:rsidRDefault="00863AD6" w:rsidP="00F76595">
      <w:pPr>
        <w:pStyle w:val="ListParagraph"/>
        <w:numPr>
          <w:ilvl w:val="0"/>
          <w:numId w:val="6"/>
        </w:numPr>
        <w:spacing w:before="0" w:after="0"/>
        <w:ind w:left="714" w:hanging="357"/>
        <w:contextualSpacing w:val="0"/>
      </w:pPr>
      <w:r w:rsidRPr="00863AD6">
        <w:t>4.9</w:t>
      </w:r>
      <w:r w:rsidR="00E22EF3" w:rsidRPr="00863AD6">
        <w:t xml:space="preserve"> </w:t>
      </w:r>
      <w:r w:rsidR="007C527D" w:rsidRPr="00863AD6">
        <w:t xml:space="preserve">percent were Pacific </w:t>
      </w:r>
      <w:r w:rsidR="00CD4448" w:rsidRPr="00863AD6">
        <w:t>peoples</w:t>
      </w:r>
    </w:p>
    <w:p w14:paraId="71CE3493" w14:textId="23070F7E" w:rsidR="00FC7D99" w:rsidRPr="00863AD6" w:rsidRDefault="00863AD6" w:rsidP="00F76595">
      <w:pPr>
        <w:pStyle w:val="ListParagraph"/>
        <w:numPr>
          <w:ilvl w:val="0"/>
          <w:numId w:val="6"/>
        </w:numPr>
        <w:spacing w:before="0" w:after="0"/>
        <w:ind w:left="714" w:hanging="357"/>
        <w:contextualSpacing w:val="0"/>
      </w:pPr>
      <w:r w:rsidRPr="00863AD6">
        <w:t>4.8</w:t>
      </w:r>
      <w:r w:rsidR="005868BC" w:rsidRPr="00863AD6">
        <w:t xml:space="preserve"> percent </w:t>
      </w:r>
      <w:r w:rsidR="00FC7D99" w:rsidRPr="00863AD6">
        <w:t xml:space="preserve">were </w:t>
      </w:r>
      <w:r w:rsidR="00CD4448" w:rsidRPr="00863AD6">
        <w:t>Asian</w:t>
      </w:r>
    </w:p>
    <w:p w14:paraId="461F09DD" w14:textId="06C5B023" w:rsidR="00CD4448" w:rsidRPr="00863AD6" w:rsidRDefault="00863AD6" w:rsidP="2F0CBEA4">
      <w:pPr>
        <w:pStyle w:val="ListParagraph"/>
        <w:numPr>
          <w:ilvl w:val="0"/>
          <w:numId w:val="6"/>
        </w:numPr>
        <w:spacing w:before="0" w:after="0"/>
        <w:ind w:left="714" w:hanging="357"/>
        <w:rPr>
          <w:rStyle w:val="normaltextrun"/>
        </w:rPr>
      </w:pPr>
      <w:r w:rsidRPr="00863AD6">
        <w:t>0.7</w:t>
      </w:r>
      <w:r w:rsidR="00FC7D99" w:rsidRPr="00863AD6">
        <w:t xml:space="preserve"> </w:t>
      </w:r>
      <w:r w:rsidR="22836DF5" w:rsidRPr="00863AD6">
        <w:t xml:space="preserve">percent </w:t>
      </w:r>
      <w:r w:rsidR="00FC7D99" w:rsidRPr="00863AD6">
        <w:t xml:space="preserve">were </w:t>
      </w:r>
      <w:r w:rsidR="00CD4448" w:rsidRPr="00863AD6">
        <w:rPr>
          <w:rStyle w:val="normaltextrun"/>
          <w:rFonts w:cs="Arial"/>
          <w:color w:val="000000"/>
          <w:bdr w:val="none" w:sz="0" w:space="0" w:color="auto" w:frame="1"/>
        </w:rPr>
        <w:t>Middle Eastern/Latin American/African (MELAA)</w:t>
      </w:r>
    </w:p>
    <w:p w14:paraId="071EC9E0" w14:textId="4E995127" w:rsidR="005868BC" w:rsidRDefault="00863AD6" w:rsidP="00F76595">
      <w:pPr>
        <w:pStyle w:val="ListParagraph"/>
        <w:numPr>
          <w:ilvl w:val="0"/>
          <w:numId w:val="6"/>
        </w:numPr>
        <w:spacing w:before="0" w:after="0"/>
        <w:ind w:left="714" w:hanging="357"/>
        <w:contextualSpacing w:val="0"/>
      </w:pPr>
      <w:r w:rsidRPr="00863AD6">
        <w:rPr>
          <w:rStyle w:val="normaltextrun"/>
          <w:rFonts w:cs="Arial"/>
          <w:color w:val="000000"/>
          <w:bdr w:val="none" w:sz="0" w:space="0" w:color="auto" w:frame="1"/>
        </w:rPr>
        <w:t>1.1</w:t>
      </w:r>
      <w:r w:rsidR="00CD4448" w:rsidRPr="00863AD6">
        <w:rPr>
          <w:rStyle w:val="normaltextrun"/>
          <w:rFonts w:cs="Arial"/>
          <w:color w:val="000000"/>
          <w:bdr w:val="none" w:sz="0" w:space="0" w:color="auto" w:frame="1"/>
        </w:rPr>
        <w:t xml:space="preserve"> percent were </w:t>
      </w:r>
      <w:r w:rsidRPr="00863AD6">
        <w:rPr>
          <w:rStyle w:val="normaltextrun"/>
          <w:rFonts w:cs="Arial"/>
          <w:color w:val="000000"/>
          <w:bdr w:val="none" w:sz="0" w:space="0" w:color="auto" w:frame="1"/>
        </w:rPr>
        <w:t>O</w:t>
      </w:r>
      <w:r w:rsidR="00CD4448" w:rsidRPr="00863AD6">
        <w:rPr>
          <w:rStyle w:val="normaltextrun"/>
          <w:rFonts w:cs="Arial"/>
          <w:color w:val="000000"/>
          <w:bdr w:val="none" w:sz="0" w:space="0" w:color="auto" w:frame="1"/>
        </w:rPr>
        <w:t>ther</w:t>
      </w:r>
      <w:r w:rsidRPr="00863AD6">
        <w:rPr>
          <w:rStyle w:val="normaltextrun"/>
          <w:rFonts w:cs="Arial"/>
          <w:color w:val="000000"/>
          <w:bdr w:val="none" w:sz="0" w:space="0" w:color="auto" w:frame="1"/>
        </w:rPr>
        <w:t xml:space="preserve"> ethnicity</w:t>
      </w:r>
      <w:r w:rsidR="00CD4448">
        <w:t>.</w:t>
      </w:r>
      <w:r w:rsidR="005868BC">
        <w:t xml:space="preserve"> </w:t>
      </w:r>
    </w:p>
    <w:p w14:paraId="06283D38" w14:textId="00684AE2" w:rsidR="00D50A5C" w:rsidRPr="00970F51" w:rsidRDefault="00B726A1" w:rsidP="2F0CBEA4">
      <w:pPr>
        <w:spacing w:after="120"/>
        <w:ind w:left="360"/>
        <w:rPr>
          <w:rStyle w:val="normaltextrun"/>
        </w:rPr>
      </w:pPr>
      <w:r w:rsidRPr="00A91F88">
        <w:rPr>
          <w:rStyle w:val="normaltextrun"/>
          <w:rFonts w:cs="Arial"/>
          <w:color w:val="000000"/>
          <w:shd w:val="clear" w:color="auto" w:fill="FFFFFF"/>
        </w:rPr>
        <w:t>Note</w:t>
      </w:r>
      <w:r w:rsidRPr="00970F51">
        <w:rPr>
          <w:rStyle w:val="normaltextrun"/>
          <w:rFonts w:cs="Arial"/>
          <w:color w:val="000000"/>
          <w:shd w:val="clear" w:color="auto" w:fill="FFFFFF"/>
        </w:rPr>
        <w:t xml:space="preserve">: </w:t>
      </w:r>
      <w:r w:rsidR="00F76595" w:rsidRPr="00970F51">
        <w:rPr>
          <w:rStyle w:val="normaltextrun"/>
          <w:rFonts w:cs="Arial"/>
          <w:color w:val="000000"/>
          <w:shd w:val="clear" w:color="auto" w:fill="FFFFFF"/>
        </w:rPr>
        <w:t>E</w:t>
      </w:r>
      <w:r w:rsidR="00D50A5C" w:rsidRPr="00970F51">
        <w:rPr>
          <w:rStyle w:val="normaltextrun"/>
          <w:rFonts w:cs="Arial"/>
          <w:color w:val="000000"/>
          <w:shd w:val="clear" w:color="auto" w:fill="FFFFFF"/>
        </w:rPr>
        <w:t>thnic group is a self-determined affiliation</w:t>
      </w:r>
      <w:r w:rsidR="00D06B30" w:rsidRPr="00970F51">
        <w:rPr>
          <w:rStyle w:val="normaltextrun"/>
          <w:rFonts w:cs="Arial"/>
          <w:color w:val="000000"/>
          <w:shd w:val="clear" w:color="auto" w:fill="FFFFFF"/>
        </w:rPr>
        <w:t>, with people identifying as belonging to one or more ethnicities</w:t>
      </w:r>
      <w:r w:rsidR="002707C5" w:rsidRPr="00970F51">
        <w:rPr>
          <w:rStyle w:val="normaltextrun"/>
          <w:rFonts w:cs="Arial"/>
          <w:color w:val="000000"/>
          <w:shd w:val="clear" w:color="auto" w:fill="FFFFFF"/>
        </w:rPr>
        <w:t xml:space="preserve">. </w:t>
      </w:r>
      <w:r w:rsidR="00D06B30" w:rsidRPr="00970F51">
        <w:rPr>
          <w:rStyle w:val="normaltextrun"/>
          <w:rFonts w:cs="Arial"/>
          <w:color w:val="000000"/>
          <w:shd w:val="clear" w:color="auto" w:fill="FFFFFF"/>
        </w:rPr>
        <w:t>Māori</w:t>
      </w:r>
      <w:r w:rsidR="006F51C5" w:rsidRPr="00970F51">
        <w:rPr>
          <w:rStyle w:val="normaltextrun"/>
          <w:rFonts w:cs="Arial"/>
          <w:color w:val="000000"/>
          <w:shd w:val="clear" w:color="auto" w:fill="FFFFFF"/>
        </w:rPr>
        <w:t xml:space="preserve"> counts are measured in two ways in the census. </w:t>
      </w:r>
      <w:r w:rsidR="001C6933" w:rsidRPr="00970F51">
        <w:rPr>
          <w:rStyle w:val="normaltextrun"/>
          <w:rFonts w:cs="Arial"/>
          <w:color w:val="000000"/>
          <w:shd w:val="clear" w:color="auto" w:fill="FFFFFF"/>
        </w:rPr>
        <w:t>Māori descent is based on whakapapa, while ethnicity is a self-determined cultural affiliation</w:t>
      </w:r>
      <w:r w:rsidR="007C33AF" w:rsidRPr="00970F51">
        <w:rPr>
          <w:rStyle w:val="normaltextrun"/>
          <w:rFonts w:cs="Arial"/>
          <w:color w:val="000000"/>
          <w:shd w:val="clear" w:color="auto" w:fill="FFFFFF"/>
        </w:rPr>
        <w:t>.</w:t>
      </w:r>
      <w:r w:rsidR="001C6933" w:rsidRPr="00970F51">
        <w:rPr>
          <w:rStyle w:val="normaltextrun"/>
          <w:rFonts w:cs="Arial"/>
          <w:color w:val="000000"/>
          <w:shd w:val="clear" w:color="auto" w:fill="FFFFFF"/>
        </w:rPr>
        <w:t xml:space="preserve"> </w:t>
      </w:r>
    </w:p>
    <w:p w14:paraId="77508B2E" w14:textId="48AA120B" w:rsidR="006531EB" w:rsidRPr="00970F51" w:rsidRDefault="006531EB" w:rsidP="006531EB">
      <w:pPr>
        <w:pStyle w:val="ListParagraph"/>
        <w:numPr>
          <w:ilvl w:val="0"/>
          <w:numId w:val="5"/>
        </w:numPr>
        <w:spacing w:after="0"/>
        <w:contextualSpacing w:val="0"/>
        <w:rPr>
          <w:szCs w:val="24"/>
        </w:rPr>
      </w:pPr>
      <w:r w:rsidRPr="00970F51">
        <w:rPr>
          <w:szCs w:val="24"/>
        </w:rPr>
        <w:t xml:space="preserve">The median age of people living in Northland in 2023 was </w:t>
      </w:r>
      <w:r w:rsidR="003E6A5D" w:rsidRPr="00970F51">
        <w:rPr>
          <w:szCs w:val="24"/>
        </w:rPr>
        <w:t>43.2</w:t>
      </w:r>
      <w:r w:rsidRPr="00970F51">
        <w:rPr>
          <w:szCs w:val="24"/>
        </w:rPr>
        <w:t xml:space="preserve"> years, compared with </w:t>
      </w:r>
      <w:r w:rsidR="00040810" w:rsidRPr="00970F51">
        <w:rPr>
          <w:szCs w:val="24"/>
        </w:rPr>
        <w:t>42.6</w:t>
      </w:r>
      <w:r w:rsidRPr="00970F51">
        <w:rPr>
          <w:szCs w:val="24"/>
        </w:rPr>
        <w:t xml:space="preserve"> years in 2018.</w:t>
      </w:r>
    </w:p>
    <w:p w14:paraId="0A15C95D" w14:textId="050EE230" w:rsidR="000E39EA" w:rsidRPr="00970F51" w:rsidRDefault="210413C4" w:rsidP="6D9D7680">
      <w:pPr>
        <w:pStyle w:val="ListParagraph"/>
        <w:numPr>
          <w:ilvl w:val="0"/>
          <w:numId w:val="5"/>
        </w:numPr>
        <w:spacing w:before="240" w:after="120"/>
      </w:pPr>
      <w:r>
        <w:t>88,092</w:t>
      </w:r>
      <w:r w:rsidR="5731A620">
        <w:t xml:space="preserve"> dwellings were counted in </w:t>
      </w:r>
      <w:r w:rsidR="4635C9B9">
        <w:t>2023</w:t>
      </w:r>
      <w:r w:rsidR="5731A620">
        <w:t xml:space="preserve"> (</w:t>
      </w:r>
      <w:r w:rsidR="4635C9B9">
        <w:t>an increase of 8.8 percent since</w:t>
      </w:r>
      <w:r w:rsidR="5731A620">
        <w:t xml:space="preserve"> 2018)</w:t>
      </w:r>
      <w:r w:rsidR="0CE34F19">
        <w:t>.</w:t>
      </w:r>
      <w:r w:rsidR="00040810">
        <w:br/>
      </w:r>
    </w:p>
    <w:p w14:paraId="5D3CBD9E" w14:textId="77777777" w:rsidR="000E39EA" w:rsidRDefault="000E39EA" w:rsidP="006E2BBD"/>
    <w:p w14:paraId="5A5125D9" w14:textId="5D020641" w:rsidR="00D813C8" w:rsidRPr="00C22C20" w:rsidRDefault="00DB4789" w:rsidP="006E2BBD">
      <w:pPr>
        <w:rPr>
          <w:b/>
          <w:bCs/>
          <w:i/>
          <w:iCs/>
        </w:rPr>
      </w:pPr>
      <w:r w:rsidRPr="00C22C20">
        <w:rPr>
          <w:b/>
          <w:bCs/>
          <w:i/>
          <w:iCs/>
        </w:rPr>
        <w:lastRenderedPageBreak/>
        <w:t xml:space="preserve">* </w:t>
      </w:r>
      <w:r w:rsidR="00C22C20" w:rsidRPr="00C22C20">
        <w:rPr>
          <w:b/>
          <w:bCs/>
          <w:i/>
          <w:iCs/>
        </w:rPr>
        <w:t xml:space="preserve">Note to media: </w:t>
      </w:r>
      <w:r w:rsidR="00D813C8" w:rsidRPr="00C22C20">
        <w:rPr>
          <w:b/>
          <w:bCs/>
          <w:i/>
          <w:iCs/>
        </w:rPr>
        <w:t>Attached to this email is an infographic</w:t>
      </w:r>
      <w:r w:rsidR="00586AE6" w:rsidRPr="00C22C20">
        <w:rPr>
          <w:b/>
          <w:bCs/>
          <w:i/>
          <w:iCs/>
        </w:rPr>
        <w:t xml:space="preserve"> with key statistics. We have also enclosed the same graphic but for the whole of New Zealand as a point of comparison. Please feel to use these in print, and on your digital platforms.</w:t>
      </w:r>
    </w:p>
    <w:p w14:paraId="70CEA982" w14:textId="3A8486CA" w:rsidR="007D7A96" w:rsidRDefault="00553CD9" w:rsidP="006E2BBD">
      <w:r>
        <w:t>[ends]</w:t>
      </w:r>
    </w:p>
    <w:p w14:paraId="41ADA1E8" w14:textId="77777777" w:rsidR="00C22C20" w:rsidRDefault="00C22C20" w:rsidP="006E2BBD">
      <w:pPr>
        <w:rPr>
          <w:b/>
          <w:bCs/>
        </w:rPr>
      </w:pPr>
    </w:p>
    <w:p w14:paraId="2387EA46" w14:textId="4A4EE870" w:rsidR="006E2BBD" w:rsidRPr="007D7A96" w:rsidRDefault="006E2BBD" w:rsidP="006E2BBD">
      <w:pPr>
        <w:rPr>
          <w:b/>
          <w:bCs/>
        </w:rPr>
      </w:pPr>
      <w:r w:rsidRPr="007D7A96">
        <w:rPr>
          <w:b/>
          <w:bCs/>
        </w:rPr>
        <w:t>Media enquiries:</w:t>
      </w:r>
    </w:p>
    <w:p w14:paraId="0CAC2C59" w14:textId="77777777" w:rsidR="006E2BBD" w:rsidRDefault="006E2BBD" w:rsidP="006E2BBD">
      <w:r>
        <w:t>Tracy Dillimore</w:t>
      </w:r>
    </w:p>
    <w:p w14:paraId="0AD17582" w14:textId="27B540E4" w:rsidR="006E2BBD" w:rsidRDefault="00000000" w:rsidP="006E2BBD">
      <w:hyperlink r:id="rId10" w:history="1">
        <w:r w:rsidR="00C27ACD" w:rsidRPr="00705A84">
          <w:rPr>
            <w:rStyle w:val="Hyperlink"/>
          </w:rPr>
          <w:t>census.communications@stats.govt.nz</w:t>
        </w:r>
      </w:hyperlink>
    </w:p>
    <w:p w14:paraId="471F7930" w14:textId="0933CAC1" w:rsidR="006E2BBD" w:rsidRDefault="006E2BBD" w:rsidP="006E2BBD">
      <w:r>
        <w:t>027 208 77</w:t>
      </w:r>
      <w:r w:rsidR="00553CD9">
        <w:t>7</w:t>
      </w:r>
      <w:r>
        <w:t>1</w:t>
      </w:r>
    </w:p>
    <w:p w14:paraId="5C8C9BF1" w14:textId="6F6D9D35" w:rsidR="006E2BBD" w:rsidRDefault="006E2BBD" w:rsidP="006E2BBD"/>
    <w:p w14:paraId="38EE9BDE" w14:textId="77777777" w:rsidR="006E2BBD" w:rsidRDefault="006E2BBD" w:rsidP="006E2BBD"/>
    <w:p w14:paraId="64321BCD" w14:textId="77777777" w:rsidR="007502EA" w:rsidRPr="006E2BBD" w:rsidRDefault="007502EA" w:rsidP="006E2BBD"/>
    <w:sectPr w:rsidR="007502EA" w:rsidRPr="006E2BBD" w:rsidSect="006E2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C2857"/>
    <w:multiLevelType w:val="hybridMultilevel"/>
    <w:tmpl w:val="A588D69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E14A8"/>
    <w:multiLevelType w:val="hybridMultilevel"/>
    <w:tmpl w:val="04964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93E1C"/>
    <w:multiLevelType w:val="hybridMultilevel"/>
    <w:tmpl w:val="F0CA09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B63EF"/>
    <w:multiLevelType w:val="hybridMultilevel"/>
    <w:tmpl w:val="1882AD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44413"/>
    <w:multiLevelType w:val="hybridMultilevel"/>
    <w:tmpl w:val="F4A8669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AE0E57"/>
    <w:multiLevelType w:val="hybridMultilevel"/>
    <w:tmpl w:val="733ADB7A"/>
    <w:lvl w:ilvl="0" w:tplc="B89E3D9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294091">
    <w:abstractNumId w:val="2"/>
  </w:num>
  <w:num w:numId="2" w16cid:durableId="1387024010">
    <w:abstractNumId w:val="3"/>
  </w:num>
  <w:num w:numId="3" w16cid:durableId="187763300">
    <w:abstractNumId w:val="0"/>
  </w:num>
  <w:num w:numId="4" w16cid:durableId="398673756">
    <w:abstractNumId w:val="4"/>
  </w:num>
  <w:num w:numId="5" w16cid:durableId="370082201">
    <w:abstractNumId w:val="1"/>
  </w:num>
  <w:num w:numId="6" w16cid:durableId="709570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72"/>
    <w:rsid w:val="0000304F"/>
    <w:rsid w:val="00027667"/>
    <w:rsid w:val="00040810"/>
    <w:rsid w:val="00042324"/>
    <w:rsid w:val="000450A4"/>
    <w:rsid w:val="00047C25"/>
    <w:rsid w:val="00055E9A"/>
    <w:rsid w:val="00055F99"/>
    <w:rsid w:val="00056377"/>
    <w:rsid w:val="00072C0A"/>
    <w:rsid w:val="00080A05"/>
    <w:rsid w:val="000A2B00"/>
    <w:rsid w:val="000B07C1"/>
    <w:rsid w:val="000C0895"/>
    <w:rsid w:val="000C0A2F"/>
    <w:rsid w:val="000D4AE7"/>
    <w:rsid w:val="000D4D56"/>
    <w:rsid w:val="000D5C59"/>
    <w:rsid w:val="000D6A48"/>
    <w:rsid w:val="000D73A0"/>
    <w:rsid w:val="000D7DAC"/>
    <w:rsid w:val="000E147D"/>
    <w:rsid w:val="000E39EA"/>
    <w:rsid w:val="000E40B4"/>
    <w:rsid w:val="00122843"/>
    <w:rsid w:val="00161F1C"/>
    <w:rsid w:val="0017596E"/>
    <w:rsid w:val="001A481A"/>
    <w:rsid w:val="001B2002"/>
    <w:rsid w:val="001B24D3"/>
    <w:rsid w:val="001C5063"/>
    <w:rsid w:val="001C6933"/>
    <w:rsid w:val="001C7CAB"/>
    <w:rsid w:val="001E3ED3"/>
    <w:rsid w:val="001E6A9F"/>
    <w:rsid w:val="002015BA"/>
    <w:rsid w:val="0020254E"/>
    <w:rsid w:val="00217720"/>
    <w:rsid w:val="00221638"/>
    <w:rsid w:val="00234D3F"/>
    <w:rsid w:val="00240EF1"/>
    <w:rsid w:val="002449FA"/>
    <w:rsid w:val="0025189E"/>
    <w:rsid w:val="00254814"/>
    <w:rsid w:val="00257DB1"/>
    <w:rsid w:val="00265004"/>
    <w:rsid w:val="002707C5"/>
    <w:rsid w:val="00274BF5"/>
    <w:rsid w:val="0029764E"/>
    <w:rsid w:val="002A0349"/>
    <w:rsid w:val="002A0F6D"/>
    <w:rsid w:val="002A5225"/>
    <w:rsid w:val="002A59A8"/>
    <w:rsid w:val="002B06B4"/>
    <w:rsid w:val="002B20B3"/>
    <w:rsid w:val="002F0009"/>
    <w:rsid w:val="003014FA"/>
    <w:rsid w:val="003040CA"/>
    <w:rsid w:val="003041D6"/>
    <w:rsid w:val="00312E76"/>
    <w:rsid w:val="00314144"/>
    <w:rsid w:val="00315190"/>
    <w:rsid w:val="00332C70"/>
    <w:rsid w:val="00337E26"/>
    <w:rsid w:val="0034230D"/>
    <w:rsid w:val="00343C19"/>
    <w:rsid w:val="00345431"/>
    <w:rsid w:val="00375029"/>
    <w:rsid w:val="00380006"/>
    <w:rsid w:val="00387377"/>
    <w:rsid w:val="003878C4"/>
    <w:rsid w:val="003B08B3"/>
    <w:rsid w:val="003B10FF"/>
    <w:rsid w:val="003C12FC"/>
    <w:rsid w:val="003D020A"/>
    <w:rsid w:val="003D712C"/>
    <w:rsid w:val="003E147E"/>
    <w:rsid w:val="003E5343"/>
    <w:rsid w:val="003E6A5D"/>
    <w:rsid w:val="003F2E22"/>
    <w:rsid w:val="003F3954"/>
    <w:rsid w:val="0040368B"/>
    <w:rsid w:val="00412FAC"/>
    <w:rsid w:val="00420F29"/>
    <w:rsid w:val="004332AD"/>
    <w:rsid w:val="00440141"/>
    <w:rsid w:val="00447C37"/>
    <w:rsid w:val="00454953"/>
    <w:rsid w:val="00455514"/>
    <w:rsid w:val="0046313D"/>
    <w:rsid w:val="00473424"/>
    <w:rsid w:val="00487E12"/>
    <w:rsid w:val="00492FD1"/>
    <w:rsid w:val="0049574A"/>
    <w:rsid w:val="00495AED"/>
    <w:rsid w:val="004B2F0A"/>
    <w:rsid w:val="004B668C"/>
    <w:rsid w:val="004B739B"/>
    <w:rsid w:val="004D7E20"/>
    <w:rsid w:val="004F09CC"/>
    <w:rsid w:val="004F67AB"/>
    <w:rsid w:val="00513083"/>
    <w:rsid w:val="00520C08"/>
    <w:rsid w:val="00525571"/>
    <w:rsid w:val="0053797A"/>
    <w:rsid w:val="00546116"/>
    <w:rsid w:val="00547C29"/>
    <w:rsid w:val="005531CA"/>
    <w:rsid w:val="00553CD9"/>
    <w:rsid w:val="00561B82"/>
    <w:rsid w:val="005653C6"/>
    <w:rsid w:val="00574BDA"/>
    <w:rsid w:val="005762E1"/>
    <w:rsid w:val="005868BC"/>
    <w:rsid w:val="00586AE6"/>
    <w:rsid w:val="00595283"/>
    <w:rsid w:val="005A1531"/>
    <w:rsid w:val="005B54AF"/>
    <w:rsid w:val="005C5302"/>
    <w:rsid w:val="005D197C"/>
    <w:rsid w:val="005E7755"/>
    <w:rsid w:val="005F1E9E"/>
    <w:rsid w:val="005F6E97"/>
    <w:rsid w:val="00614B10"/>
    <w:rsid w:val="006177AF"/>
    <w:rsid w:val="00617E11"/>
    <w:rsid w:val="006254C8"/>
    <w:rsid w:val="00636E28"/>
    <w:rsid w:val="00647A3F"/>
    <w:rsid w:val="00653148"/>
    <w:rsid w:val="006531EB"/>
    <w:rsid w:val="00681A65"/>
    <w:rsid w:val="006E13A9"/>
    <w:rsid w:val="006E2265"/>
    <w:rsid w:val="006E2BBD"/>
    <w:rsid w:val="006F1CDD"/>
    <w:rsid w:val="006F51C5"/>
    <w:rsid w:val="00700E31"/>
    <w:rsid w:val="00701AFB"/>
    <w:rsid w:val="007046E2"/>
    <w:rsid w:val="00704F07"/>
    <w:rsid w:val="007078C4"/>
    <w:rsid w:val="00711052"/>
    <w:rsid w:val="00712238"/>
    <w:rsid w:val="007352D4"/>
    <w:rsid w:val="007502EA"/>
    <w:rsid w:val="007637FF"/>
    <w:rsid w:val="00763FA9"/>
    <w:rsid w:val="007715A9"/>
    <w:rsid w:val="00777D5B"/>
    <w:rsid w:val="00782120"/>
    <w:rsid w:val="007917FC"/>
    <w:rsid w:val="007A6218"/>
    <w:rsid w:val="007B0EDB"/>
    <w:rsid w:val="007B37B2"/>
    <w:rsid w:val="007C33AF"/>
    <w:rsid w:val="007C527D"/>
    <w:rsid w:val="007C7A4A"/>
    <w:rsid w:val="007D5C36"/>
    <w:rsid w:val="007D6AE0"/>
    <w:rsid w:val="007D7A96"/>
    <w:rsid w:val="007E2C98"/>
    <w:rsid w:val="007F2CD2"/>
    <w:rsid w:val="00802EC0"/>
    <w:rsid w:val="00820E58"/>
    <w:rsid w:val="00863AD6"/>
    <w:rsid w:val="00873A7B"/>
    <w:rsid w:val="00890668"/>
    <w:rsid w:val="00890F7E"/>
    <w:rsid w:val="00894864"/>
    <w:rsid w:val="00894D03"/>
    <w:rsid w:val="008A397E"/>
    <w:rsid w:val="008A5E0E"/>
    <w:rsid w:val="008B131F"/>
    <w:rsid w:val="008C4E87"/>
    <w:rsid w:val="008D1BCE"/>
    <w:rsid w:val="008D1CAC"/>
    <w:rsid w:val="008D29F4"/>
    <w:rsid w:val="008D3668"/>
    <w:rsid w:val="008D5AEF"/>
    <w:rsid w:val="008E0DDD"/>
    <w:rsid w:val="008E3B10"/>
    <w:rsid w:val="008E3F01"/>
    <w:rsid w:val="008E4883"/>
    <w:rsid w:val="008F12FD"/>
    <w:rsid w:val="009028BC"/>
    <w:rsid w:val="00932987"/>
    <w:rsid w:val="00933455"/>
    <w:rsid w:val="009347A1"/>
    <w:rsid w:val="009368A3"/>
    <w:rsid w:val="00944927"/>
    <w:rsid w:val="009479AD"/>
    <w:rsid w:val="0096604B"/>
    <w:rsid w:val="00970F51"/>
    <w:rsid w:val="00973BFF"/>
    <w:rsid w:val="00985D06"/>
    <w:rsid w:val="009A0D11"/>
    <w:rsid w:val="009A0E70"/>
    <w:rsid w:val="009B6562"/>
    <w:rsid w:val="009D3909"/>
    <w:rsid w:val="009F4A1F"/>
    <w:rsid w:val="00A072D3"/>
    <w:rsid w:val="00A323E7"/>
    <w:rsid w:val="00A34948"/>
    <w:rsid w:val="00A36F8C"/>
    <w:rsid w:val="00A5544A"/>
    <w:rsid w:val="00A6683D"/>
    <w:rsid w:val="00A74F6D"/>
    <w:rsid w:val="00A8129B"/>
    <w:rsid w:val="00A85BB9"/>
    <w:rsid w:val="00A866FA"/>
    <w:rsid w:val="00A86893"/>
    <w:rsid w:val="00A87854"/>
    <w:rsid w:val="00A91F88"/>
    <w:rsid w:val="00A97495"/>
    <w:rsid w:val="00A979C9"/>
    <w:rsid w:val="00AA04E2"/>
    <w:rsid w:val="00AA5A9D"/>
    <w:rsid w:val="00AD079D"/>
    <w:rsid w:val="00AD3A67"/>
    <w:rsid w:val="00AE253C"/>
    <w:rsid w:val="00AE2971"/>
    <w:rsid w:val="00AF1D98"/>
    <w:rsid w:val="00AF3399"/>
    <w:rsid w:val="00AF4183"/>
    <w:rsid w:val="00AF700B"/>
    <w:rsid w:val="00B22FB8"/>
    <w:rsid w:val="00B404A7"/>
    <w:rsid w:val="00B46563"/>
    <w:rsid w:val="00B473A7"/>
    <w:rsid w:val="00B503C4"/>
    <w:rsid w:val="00B6069C"/>
    <w:rsid w:val="00B62F22"/>
    <w:rsid w:val="00B726A1"/>
    <w:rsid w:val="00B81BF4"/>
    <w:rsid w:val="00BA52A1"/>
    <w:rsid w:val="00BB60CB"/>
    <w:rsid w:val="00BC11E0"/>
    <w:rsid w:val="00BC5E02"/>
    <w:rsid w:val="00BD42D5"/>
    <w:rsid w:val="00BD4F41"/>
    <w:rsid w:val="00BF1EB7"/>
    <w:rsid w:val="00C05058"/>
    <w:rsid w:val="00C065DE"/>
    <w:rsid w:val="00C12059"/>
    <w:rsid w:val="00C22C20"/>
    <w:rsid w:val="00C24C4F"/>
    <w:rsid w:val="00C27ACD"/>
    <w:rsid w:val="00C55C7C"/>
    <w:rsid w:val="00C60975"/>
    <w:rsid w:val="00C66083"/>
    <w:rsid w:val="00C73A0F"/>
    <w:rsid w:val="00C73C4C"/>
    <w:rsid w:val="00C778CF"/>
    <w:rsid w:val="00C81657"/>
    <w:rsid w:val="00C81D12"/>
    <w:rsid w:val="00C81EE0"/>
    <w:rsid w:val="00C82DE2"/>
    <w:rsid w:val="00C920AF"/>
    <w:rsid w:val="00C97FCA"/>
    <w:rsid w:val="00CA38C6"/>
    <w:rsid w:val="00CA4764"/>
    <w:rsid w:val="00CB38E6"/>
    <w:rsid w:val="00CB6127"/>
    <w:rsid w:val="00CD0311"/>
    <w:rsid w:val="00CD4448"/>
    <w:rsid w:val="00CD4F6D"/>
    <w:rsid w:val="00CD7E98"/>
    <w:rsid w:val="00CE3683"/>
    <w:rsid w:val="00CE7A28"/>
    <w:rsid w:val="00D06B30"/>
    <w:rsid w:val="00D15AD1"/>
    <w:rsid w:val="00D423B1"/>
    <w:rsid w:val="00D45597"/>
    <w:rsid w:val="00D501DD"/>
    <w:rsid w:val="00D50A5C"/>
    <w:rsid w:val="00D543B7"/>
    <w:rsid w:val="00D60CF6"/>
    <w:rsid w:val="00D63087"/>
    <w:rsid w:val="00D63CA5"/>
    <w:rsid w:val="00D6544C"/>
    <w:rsid w:val="00D813C8"/>
    <w:rsid w:val="00D915F9"/>
    <w:rsid w:val="00D9755A"/>
    <w:rsid w:val="00DA1E33"/>
    <w:rsid w:val="00DA5FB5"/>
    <w:rsid w:val="00DB4789"/>
    <w:rsid w:val="00DC2A72"/>
    <w:rsid w:val="00DC56BE"/>
    <w:rsid w:val="00DF761A"/>
    <w:rsid w:val="00E12A2E"/>
    <w:rsid w:val="00E22EF3"/>
    <w:rsid w:val="00E24B0E"/>
    <w:rsid w:val="00E27777"/>
    <w:rsid w:val="00E373EF"/>
    <w:rsid w:val="00E50621"/>
    <w:rsid w:val="00E858B5"/>
    <w:rsid w:val="00EA019F"/>
    <w:rsid w:val="00EA341B"/>
    <w:rsid w:val="00EA6119"/>
    <w:rsid w:val="00ED1CFA"/>
    <w:rsid w:val="00ED3C0A"/>
    <w:rsid w:val="00ED3FE5"/>
    <w:rsid w:val="00F012B4"/>
    <w:rsid w:val="00F119E6"/>
    <w:rsid w:val="00F12A2E"/>
    <w:rsid w:val="00F1522C"/>
    <w:rsid w:val="00F20835"/>
    <w:rsid w:val="00F30D7F"/>
    <w:rsid w:val="00F31E26"/>
    <w:rsid w:val="00F52636"/>
    <w:rsid w:val="00F52F7F"/>
    <w:rsid w:val="00F61470"/>
    <w:rsid w:val="00F67883"/>
    <w:rsid w:val="00F73D75"/>
    <w:rsid w:val="00F76595"/>
    <w:rsid w:val="00F80AE6"/>
    <w:rsid w:val="00FA3712"/>
    <w:rsid w:val="00FB3393"/>
    <w:rsid w:val="00FB5F91"/>
    <w:rsid w:val="00FC7D99"/>
    <w:rsid w:val="00FD2AA0"/>
    <w:rsid w:val="00FD306B"/>
    <w:rsid w:val="00FE11B2"/>
    <w:rsid w:val="00FF12C3"/>
    <w:rsid w:val="00FF6EFD"/>
    <w:rsid w:val="02E0BDCD"/>
    <w:rsid w:val="0CE34F19"/>
    <w:rsid w:val="0E3CDC55"/>
    <w:rsid w:val="1555BCE7"/>
    <w:rsid w:val="1BFC1D5B"/>
    <w:rsid w:val="1FCD59B6"/>
    <w:rsid w:val="210413C4"/>
    <w:rsid w:val="22836DF5"/>
    <w:rsid w:val="2F0CBEA4"/>
    <w:rsid w:val="3006BBCB"/>
    <w:rsid w:val="3034F9ED"/>
    <w:rsid w:val="30C11F29"/>
    <w:rsid w:val="334EC4CB"/>
    <w:rsid w:val="432F2717"/>
    <w:rsid w:val="4396C700"/>
    <w:rsid w:val="4628CB9D"/>
    <w:rsid w:val="462AB1D5"/>
    <w:rsid w:val="4635C9B9"/>
    <w:rsid w:val="5005A9E9"/>
    <w:rsid w:val="50939BBC"/>
    <w:rsid w:val="5731A620"/>
    <w:rsid w:val="5CEB233E"/>
    <w:rsid w:val="5D19E01C"/>
    <w:rsid w:val="5DBC2F00"/>
    <w:rsid w:val="601F2F2D"/>
    <w:rsid w:val="615A5E61"/>
    <w:rsid w:val="626638E8"/>
    <w:rsid w:val="699362C0"/>
    <w:rsid w:val="6D9D7680"/>
    <w:rsid w:val="7A00DFFE"/>
    <w:rsid w:val="7C556969"/>
    <w:rsid w:val="7CB5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9648"/>
  <w15:chartTrackingRefBased/>
  <w15:docId w15:val="{8A8BD138-E9C1-45AC-96D8-9717A1FE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BD"/>
    <w:pPr>
      <w:spacing w:before="120" w:after="60" w:line="288" w:lineRule="auto"/>
    </w:pPr>
    <w:rPr>
      <w:rFonts w:ascii="Arial" w:hAnsi="Arial" w:cs="Times New Roman"/>
      <w:kern w:val="0"/>
      <w:sz w:val="24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A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7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7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A7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A7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7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A72"/>
    <w:rPr>
      <w:rFonts w:eastAsiaTheme="majorEastAsia" w:cstheme="majorBidi"/>
      <w:i/>
      <w:iCs/>
      <w:color w:val="0F4761" w:themeColor="accent1" w:themeShade="BF"/>
      <w:kern w:val="0"/>
      <w:sz w:val="24"/>
      <w:szCs w:val="21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A72"/>
    <w:rPr>
      <w:rFonts w:eastAsiaTheme="majorEastAsia" w:cstheme="majorBidi"/>
      <w:color w:val="0F4761" w:themeColor="accent1" w:themeShade="BF"/>
      <w:kern w:val="0"/>
      <w:sz w:val="24"/>
      <w:szCs w:val="21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A72"/>
    <w:rPr>
      <w:rFonts w:eastAsiaTheme="majorEastAsia" w:cstheme="majorBidi"/>
      <w:i/>
      <w:iCs/>
      <w:color w:val="595959" w:themeColor="text1" w:themeTint="A6"/>
      <w:kern w:val="0"/>
      <w:sz w:val="24"/>
      <w:szCs w:val="21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A72"/>
    <w:rPr>
      <w:rFonts w:eastAsiaTheme="majorEastAsia" w:cstheme="majorBidi"/>
      <w:color w:val="595959" w:themeColor="text1" w:themeTint="A6"/>
      <w:kern w:val="0"/>
      <w:sz w:val="24"/>
      <w:szCs w:val="21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A72"/>
    <w:rPr>
      <w:rFonts w:eastAsiaTheme="majorEastAsia" w:cstheme="majorBidi"/>
      <w:i/>
      <w:iCs/>
      <w:color w:val="272727" w:themeColor="text1" w:themeTint="D8"/>
      <w:kern w:val="0"/>
      <w:sz w:val="24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A72"/>
    <w:rPr>
      <w:rFonts w:eastAsiaTheme="majorEastAsia" w:cstheme="majorBidi"/>
      <w:color w:val="272727" w:themeColor="text1" w:themeTint="D8"/>
      <w:kern w:val="0"/>
      <w:sz w:val="24"/>
      <w:szCs w:val="21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C2A7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A7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A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A7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C2A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A72"/>
    <w:rPr>
      <w:rFonts w:ascii="Arial" w:hAnsi="Arial" w:cs="Times New Roman"/>
      <w:i/>
      <w:iCs/>
      <w:color w:val="404040" w:themeColor="text1" w:themeTint="BF"/>
      <w:kern w:val="0"/>
      <w:sz w:val="24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DC2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A72"/>
    <w:rPr>
      <w:rFonts w:ascii="Arial" w:hAnsi="Arial" w:cs="Times New Roman"/>
      <w:i/>
      <w:iCs/>
      <w:color w:val="0F4761" w:themeColor="accent1" w:themeShade="BF"/>
      <w:kern w:val="0"/>
      <w:sz w:val="24"/>
      <w:szCs w:val="21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C2A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5AD1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636E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E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7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A4A"/>
    <w:rPr>
      <w:rFonts w:ascii="Arial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A4A"/>
    <w:rPr>
      <w:rFonts w:ascii="Arial" w:hAnsi="Arial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7C7A4A"/>
    <w:rPr>
      <w:color w:val="2B579A"/>
      <w:shd w:val="clear" w:color="auto" w:fill="E1DFDD"/>
    </w:rPr>
  </w:style>
  <w:style w:type="paragraph" w:customStyle="1" w:styleId="HeadingLevel1">
    <w:name w:val="Heading Level 1"/>
    <w:basedOn w:val="Normal"/>
    <w:link w:val="HeadingLevel1Char"/>
    <w:qFormat/>
    <w:rsid w:val="007D7A96"/>
    <w:pPr>
      <w:spacing w:before="160" w:after="120" w:line="24" w:lineRule="atLeast"/>
    </w:pPr>
    <w:rPr>
      <w:rFonts w:cs="Arial"/>
      <w:color w:val="C92C99"/>
      <w:sz w:val="48"/>
      <w:szCs w:val="48"/>
    </w:rPr>
  </w:style>
  <w:style w:type="character" w:customStyle="1" w:styleId="HeadingLevel1Char">
    <w:name w:val="Heading Level 1 Char"/>
    <w:basedOn w:val="DefaultParagraphFont"/>
    <w:link w:val="HeadingLevel1"/>
    <w:rsid w:val="007D7A96"/>
    <w:rPr>
      <w:rFonts w:ascii="Arial" w:hAnsi="Arial" w:cs="Arial"/>
      <w:color w:val="C92C99"/>
      <w:kern w:val="0"/>
      <w:sz w:val="48"/>
      <w:szCs w:val="48"/>
      <w14:ligatures w14:val="none"/>
    </w:rPr>
  </w:style>
  <w:style w:type="paragraph" w:customStyle="1" w:styleId="Bodycopy">
    <w:name w:val="Bodycopy"/>
    <w:basedOn w:val="Normal"/>
    <w:link w:val="BodycopyChar"/>
    <w:qFormat/>
    <w:rsid w:val="007D7A96"/>
    <w:pPr>
      <w:spacing w:before="160" w:after="120" w:line="24" w:lineRule="atLeast"/>
    </w:pPr>
    <w:rPr>
      <w:rFonts w:cs="Arial"/>
      <w:szCs w:val="24"/>
    </w:rPr>
  </w:style>
  <w:style w:type="paragraph" w:customStyle="1" w:styleId="Headinglevel3">
    <w:name w:val="Heading level 3"/>
    <w:basedOn w:val="Normal"/>
    <w:link w:val="Headinglevel3Char"/>
    <w:qFormat/>
    <w:rsid w:val="007D7A96"/>
    <w:pPr>
      <w:spacing w:before="160" w:after="120" w:line="24" w:lineRule="atLeast"/>
    </w:pPr>
    <w:rPr>
      <w:rFonts w:cs="Arial"/>
      <w:b/>
      <w:bCs/>
      <w:szCs w:val="24"/>
    </w:rPr>
  </w:style>
  <w:style w:type="character" w:customStyle="1" w:styleId="BodycopyChar">
    <w:name w:val="Bodycopy Char"/>
    <w:basedOn w:val="DefaultParagraphFont"/>
    <w:link w:val="Bodycopy"/>
    <w:rsid w:val="007D7A96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Headinglevel3Char">
    <w:name w:val="Heading level 3 Char"/>
    <w:basedOn w:val="DefaultParagraphFont"/>
    <w:link w:val="Headinglevel3"/>
    <w:rsid w:val="007D7A96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5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sus.communications@stats.govt.n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tats.govt.nz/news/first-results-from-the-2023-census-older-more-diverse-population-and-an-extra-300000-people-between-censu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887e7-9980-43cc-932f-f8fb5a3ed021">
      <Value>3</Value>
      <Value>2</Value>
      <Value>1</Value>
    </TaxCatchAll>
    <i0f84bba906045b4af568ee102a52dcb xmlns="26d887e7-9980-43cc-932f-f8fb5a3ed021" xsi:nil="true"/>
    <Manual_x0020_Financial_x0020_Year_x0020__x0028_F_x0029_ xmlns="4e9aa574-6a62-4b4d-949b-9cbfba1d2707">2021-2022</Manual_x0020_Financial_x0020_Year_x0020__x0028_F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B58634B708E4CB2B781EFDD28EBCD" ma:contentTypeVersion="49" ma:contentTypeDescription="Create a new document." ma:contentTypeScope="" ma:versionID="8c3bf313ec9a6c99de3f78329e0f2b62">
  <xsd:schema xmlns:xsd="http://www.w3.org/2001/XMLSchema" xmlns:xs="http://www.w3.org/2001/XMLSchema" xmlns:p="http://schemas.microsoft.com/office/2006/metadata/properties" xmlns:ns2="4e9aa574-6a62-4b4d-949b-9cbfba1d2707" xmlns:ns3="26d887e7-9980-43cc-932f-f8fb5a3ed021" targetNamespace="http://schemas.microsoft.com/office/2006/metadata/properties" ma:root="true" ma:fieldsID="b12eda37fcbaff37e6caa1ec4ac453af" ns2:_="" ns3:_="">
    <xsd:import namespace="4e9aa574-6a62-4b4d-949b-9cbfba1d2707"/>
    <xsd:import namespace="26d887e7-9980-43cc-932f-f8fb5a3ed021"/>
    <xsd:element name="properties">
      <xsd:complexType>
        <xsd:sequence>
          <xsd:element name="documentManagement">
            <xsd:complexType>
              <xsd:all>
                <xsd:element ref="ns2:Manual_x0020_Financial_x0020_Year_x0020__x0028_F_x0029_" minOccurs="0"/>
                <xsd:element ref="ns3:TaxCatchAll" minOccurs="0"/>
                <xsd:element ref="ns3:i0f84bba906045b4af568ee102a52dcb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a574-6a62-4b4d-949b-9cbfba1d2707" elementFormDefault="qualified">
    <xsd:import namespace="http://schemas.microsoft.com/office/2006/documentManagement/types"/>
    <xsd:import namespace="http://schemas.microsoft.com/office/infopath/2007/PartnerControls"/>
    <xsd:element name="Manual_x0020_Financial_x0020_Year_x0020__x0028_F_x0029_" ma:index="3" nillable="true" ma:displayName="Manual Financial Year (F)" ma:default="2021-2022" ma:format="Dropdown" ma:internalName="Manual_x0020_Financial_x0020_Year_x0020__x0028_F_x0029_" ma:readOnly="false">
      <xsd:simpleType>
        <xsd:restriction base="dms:Choice"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  <xsd:enumeration value="2030-2031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87e7-9980-43cc-932f-f8fb5a3ed02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76abdf5-e235-4d14-9c80-efbda3ac14bd}" ma:internalName="TaxCatchAll" ma:showField="CatchAllData" ma:web="26d887e7-9980-43cc-932f-f8fb5a3ed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2" nillable="true" ma:displayName="Records Class_0" ma:hidden="true" ma:internalName="i0f84bba906045b4af568ee102a52dcb" ma:readOnly="false">
      <xsd:simpleType>
        <xsd:restriction base="dms:Not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735E9-E784-45B1-BF25-5F5169CEADFA}">
  <ds:schemaRefs>
    <ds:schemaRef ds:uri="http://schemas.microsoft.com/office/2006/metadata/properties"/>
    <ds:schemaRef ds:uri="http://schemas.microsoft.com/office/infopath/2007/PartnerControls"/>
    <ds:schemaRef ds:uri="26d887e7-9980-43cc-932f-f8fb5a3ed021"/>
    <ds:schemaRef ds:uri="4e9aa574-6a62-4b4d-949b-9cbfba1d2707"/>
  </ds:schemaRefs>
</ds:datastoreItem>
</file>

<file path=customXml/itemProps2.xml><?xml version="1.0" encoding="utf-8"?>
<ds:datastoreItem xmlns:ds="http://schemas.openxmlformats.org/officeDocument/2006/customXml" ds:itemID="{3A3FBAED-2200-4AF7-9EB4-2E98F53E4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aa574-6a62-4b4d-949b-9cbfba1d2707"/>
    <ds:schemaRef ds:uri="26d887e7-9980-43cc-932f-f8fb5a3ed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10C46-E7CE-4906-870C-3CE5E2B0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Dillimore</dc:creator>
  <cp:keywords/>
  <dc:description/>
  <cp:lastModifiedBy>Tracy Dillimore</cp:lastModifiedBy>
  <cp:revision>81</cp:revision>
  <dcterms:created xsi:type="dcterms:W3CDTF">2024-05-21T23:17:00Z</dcterms:created>
  <dcterms:modified xsi:type="dcterms:W3CDTF">2024-05-29T04:14:00Z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0x01010077EB58634B708E4CB2B781EFDD28EBCD</vt:lpwstr>
  </property>
  <property fmtid="{D5CDD505-2E9C-101B-9397-08002B2CF9AE}" pid="3" name="MediaServiceImageTags">
    <vt:lpwstr/>
  </property>
  <property fmtid="{D5CDD505-2E9C-101B-9397-08002B2CF9AE}" pid="4" name="RevIMBCS">
    <vt:lpwstr/>
  </property>
  <property fmtid="{D5CDD505-2E9C-101B-9397-08002B2CF9AE}" pid="5" name="ka1980c8309e4dfba9b4151987bcda67">
    <vt:lpwstr>Unclassified|e358a964-c2cf-4fbc-b0d6-6d6f8b9fb44c</vt:lpwstr>
  </property>
  <property fmtid="{D5CDD505-2E9C-101B-9397-08002B2CF9AE}" pid="6" name="id100c0c3eec40d4ac767d9dfa41607b">
    <vt:lpwstr>Statistical Dissemination|9bab31ad-7584-49a1-a4fc-061fd380e4f6</vt:lpwstr>
  </property>
  <property fmtid="{D5CDD505-2E9C-101B-9397-08002B2CF9AE}" pid="7" name="hc1a1a3ab2ae420fb2e3cb6a43fb3060">
    <vt:lpwstr>Statistical Production|56beeb0d-f7ac-46f4-b55a-2b3f50e9ed92</vt:lpwstr>
  </property>
  <property fmtid="{D5CDD505-2E9C-101B-9397-08002B2CF9AE}" pid="8" name="Function (F)">
    <vt:lpwstr>2;#Statistical Production|56beeb0d-f7ac-46f4-b55a-2b3f50e9ed92</vt:lpwstr>
  </property>
  <property fmtid="{D5CDD505-2E9C-101B-9397-08002B2CF9AE}" pid="9" name="Activity (F)">
    <vt:lpwstr>1;#Statistical Dissemination|9bab31ad-7584-49a1-a4fc-061fd380e4f6</vt:lpwstr>
  </property>
  <property fmtid="{D5CDD505-2E9C-101B-9397-08002B2CF9AE}" pid="10" name="Protective Marking (F)">
    <vt:lpwstr>3;#Unclassified|e358a964-c2cf-4fbc-b0d6-6d6f8b9fb44c</vt:lpwstr>
  </property>
</Properties>
</file>